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59C9E1" w14:textId="77777777" w:rsidR="00260AFF" w:rsidRPr="00414C43" w:rsidRDefault="00260AFF" w:rsidP="00260AFF">
      <w:pPr>
        <w:pStyle w:val="Heading1"/>
        <w:jc w:val="both"/>
        <w:rPr>
          <w:rFonts w:ascii="Arial" w:eastAsia="Arial" w:hAnsi="Arial" w:cs="Arial"/>
          <w:b/>
          <w:color w:val="000000"/>
          <w:sz w:val="28"/>
          <w:szCs w:val="28"/>
        </w:rPr>
      </w:pPr>
      <w:r>
        <w:rPr>
          <w:rFonts w:ascii="Arial" w:eastAsia="Arial" w:hAnsi="Arial" w:cs="Arial"/>
          <w:b/>
          <w:color w:val="000000"/>
          <w:sz w:val="28"/>
          <w:szCs w:val="28"/>
        </w:rPr>
        <w:t>Supplementary Material</w:t>
      </w:r>
    </w:p>
    <w:p w14:paraId="43A299B9" w14:textId="77777777" w:rsidR="00260AFF" w:rsidRPr="005A27C1" w:rsidRDefault="00260AFF" w:rsidP="00260AFF">
      <w:pPr>
        <w:pStyle w:val="Heading2"/>
        <w:rPr>
          <w:rFonts w:ascii="Arial" w:hAnsi="Arial" w:cs="Arial"/>
          <w:b/>
          <w:color w:val="auto"/>
          <w:sz w:val="28"/>
          <w:szCs w:val="28"/>
        </w:rPr>
      </w:pPr>
      <w:bookmarkStart w:id="0" w:name="_ey7uprsmwyw2" w:colFirst="0" w:colLast="0"/>
      <w:bookmarkEnd w:id="0"/>
      <w:r w:rsidRPr="005A27C1">
        <w:rPr>
          <w:rFonts w:ascii="Arial" w:hAnsi="Arial" w:cs="Arial"/>
          <w:b/>
          <w:color w:val="auto"/>
          <w:sz w:val="28"/>
          <w:szCs w:val="28"/>
        </w:rPr>
        <w:t>Supplementary Methods</w:t>
      </w:r>
    </w:p>
    <w:p w14:paraId="4FF03801" w14:textId="77777777" w:rsidR="00260AFF" w:rsidRPr="005A27C1" w:rsidRDefault="00260AFF" w:rsidP="00260AFF">
      <w:pPr>
        <w:pStyle w:val="Heading2"/>
        <w:jc w:val="both"/>
        <w:rPr>
          <w:rFonts w:ascii="Arial" w:eastAsia="Arial" w:hAnsi="Arial" w:cs="Arial"/>
          <w:b/>
          <w:color w:val="000000"/>
          <w:sz w:val="24"/>
          <w:szCs w:val="24"/>
        </w:rPr>
      </w:pPr>
      <w:r w:rsidRPr="005A27C1">
        <w:rPr>
          <w:rFonts w:ascii="Arial" w:eastAsia="Arial" w:hAnsi="Arial" w:cs="Arial"/>
          <w:b/>
          <w:color w:val="000000"/>
          <w:sz w:val="24"/>
          <w:szCs w:val="24"/>
        </w:rPr>
        <w:t>Dimensionality reduction </w:t>
      </w:r>
    </w:p>
    <w:p w14:paraId="4DA16A7C" w14:textId="77777777" w:rsidR="00260AFF" w:rsidRPr="009469BE" w:rsidRDefault="00260AFF" w:rsidP="00260AFF">
      <w:pPr>
        <w:jc w:val="both"/>
        <w:rPr>
          <w:rFonts w:ascii="Arial" w:eastAsia="Arial" w:hAnsi="Arial" w:cs="Arial"/>
        </w:rPr>
      </w:pPr>
      <w:r>
        <w:rPr>
          <w:rFonts w:ascii="Arial" w:eastAsia="Arial" w:hAnsi="Arial" w:cs="Arial"/>
        </w:rPr>
        <w:t>For sample-wise dimensionality reduction, data were </w:t>
      </w:r>
      <w:proofErr w:type="spellStart"/>
      <w:r>
        <w:rPr>
          <w:rFonts w:ascii="Arial" w:eastAsia="Arial" w:hAnsi="Arial" w:cs="Arial"/>
        </w:rPr>
        <w:t>arcsinh</w:t>
      </w:r>
      <w:proofErr w:type="spellEnd"/>
      <w:r>
        <w:rPr>
          <w:rFonts w:ascii="Arial" w:eastAsia="Arial" w:hAnsi="Arial" w:cs="Arial"/>
        </w:rPr>
        <w:t>-transformed as described above and MFI values were calculated as the median fluorescence intensity per channel of the cell type of interest belonging to one sample. For the analyses performed, only MFI values of fluorescent channels (therefore excluding scatter-, autofluorescence- and time-channel) without prior scaling of the data were used. Principal component analysis (PCA) was performed using the scikit-learn implementation (v. 1.3.0) using standard settings and computing three components. The data were visualized using seaborn (v. 0.12.2). For single cell dimensionality reduction, PCA was performed using only transformed data of fluorescent channels without prior scaling. The first 20 PCA components were used to compute a neighbourhood graph using </w:t>
      </w:r>
      <w:proofErr w:type="spellStart"/>
      <w:r>
        <w:rPr>
          <w:rFonts w:ascii="Arial" w:eastAsia="Arial" w:hAnsi="Arial" w:cs="Arial"/>
        </w:rPr>
        <w:t>scanpy</w:t>
      </w:r>
      <w:proofErr w:type="spellEnd"/>
      <w:r>
        <w:rPr>
          <w:rFonts w:ascii="Arial" w:eastAsia="Arial" w:hAnsi="Arial" w:cs="Arial"/>
        </w:rPr>
        <w:t> (v. 1.9.3, standard settings)</w:t>
      </w:r>
      <w:r>
        <w:rPr>
          <w:rFonts w:ascii="Arial" w:eastAsia="Arial" w:hAnsi="Arial" w:cs="Arial"/>
        </w:rPr>
        <w:fldChar w:fldCharType="begin">
          <w:fldData xml:space="preserve">PEVuZE5vdGU+PENpdGU+PEF1dGhvcj5WaXJzaHVwPC9BdXRob3I+PFllYXI+MjAyMzwvWWVhcj48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</w:fldData>
        </w:fldChar>
      </w:r>
      <w:r>
        <w:rPr>
          <w:rFonts w:ascii="Arial" w:eastAsia="Arial" w:hAnsi="Arial" w:cs="Arial"/>
        </w:rPr>
        <w:instrText xml:space="preserve"> ADDIN EN.CITE </w:instrText>
      </w:r>
      <w:r>
        <w:rPr>
          <w:rFonts w:ascii="Arial" w:eastAsia="Arial" w:hAnsi="Arial" w:cs="Arial"/>
        </w:rPr>
        <w:fldChar w:fldCharType="begin">
          <w:fldData xml:space="preserve">PEVuZE5vdGU+PENpdGU+PEF1dGhvcj5WaXJzaHVwPC9BdXRob3I+PFllYXI+MjAyMzwvWWVhcj48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</w:fldData>
        </w:fldChar>
      </w:r>
      <w:r>
        <w:rPr>
          <w:rFonts w:ascii="Arial" w:eastAsia="Arial" w:hAnsi="Arial" w:cs="Arial"/>
        </w:rPr>
        <w:instrText xml:space="preserve"> ADDIN EN.CITE.DATA </w:instrText>
      </w:r>
      <w:r>
        <w:rPr>
          <w:rFonts w:ascii="Arial" w:eastAsia="Arial" w:hAnsi="Arial" w:cs="Arial"/>
        </w:rPr>
      </w:r>
      <w:r>
        <w:rPr>
          <w:rFonts w:ascii="Arial" w:eastAsia="Arial" w:hAnsi="Arial" w:cs="Arial"/>
        </w:rPr>
        <w:fldChar w:fldCharType="end"/>
      </w:r>
      <w:r>
        <w:rPr>
          <w:rFonts w:ascii="Arial" w:eastAsia="Arial" w:hAnsi="Arial" w:cs="Arial"/>
        </w:rPr>
      </w:r>
      <w:r>
        <w:rPr>
          <w:rFonts w:ascii="Arial" w:eastAsia="Arial" w:hAnsi="Arial" w:cs="Arial"/>
        </w:rPr>
        <w:fldChar w:fldCharType="separate"/>
      </w:r>
      <w:r>
        <w:rPr>
          <w:rFonts w:ascii="Arial" w:eastAsia="Arial" w:hAnsi="Arial" w:cs="Arial"/>
          <w:noProof/>
        </w:rPr>
        <w:t>[17]</w:t>
      </w:r>
      <w:r>
        <w:rPr>
          <w:rFonts w:ascii="Arial" w:eastAsia="Arial" w:hAnsi="Arial" w:cs="Arial"/>
        </w:rPr>
        <w:fldChar w:fldCharType="end"/>
      </w:r>
      <w:r>
        <w:rPr>
          <w:rFonts w:ascii="Arial" w:eastAsia="Arial" w:hAnsi="Arial" w:cs="Arial"/>
        </w:rPr>
        <w:t>, that was then used to compute the UMAP representation of the data using </w:t>
      </w:r>
      <w:proofErr w:type="spellStart"/>
      <w:r>
        <w:rPr>
          <w:rFonts w:ascii="Arial" w:eastAsia="Arial" w:hAnsi="Arial" w:cs="Arial"/>
        </w:rPr>
        <w:t>umap</w:t>
      </w:r>
      <w:proofErr w:type="spellEnd"/>
      <w:r>
        <w:rPr>
          <w:rFonts w:ascii="Arial" w:eastAsia="Arial" w:hAnsi="Arial" w:cs="Arial"/>
        </w:rPr>
        <w:t xml:space="preserve">-learn (v. 0.5.0) </w:t>
      </w:r>
      <w:r>
        <w:rPr>
          <w:rFonts w:ascii="Arial" w:eastAsia="Arial" w:hAnsi="Arial" w:cs="Arial"/>
        </w:rPr>
        <w:fldChar w:fldCharType="begin"/>
      </w:r>
      <w:r>
        <w:rPr>
          <w:rFonts w:ascii="Arial" w:eastAsia="Arial" w:hAnsi="Arial" w:cs="Arial"/>
        </w:rPr>
        <w:instrText xml:space="preserve"> ADDIN EN.CITE &lt;EndNote&gt;&lt;Cite&gt;&lt;Author&gt;McInnes&lt;/Author&gt;&lt;Year&gt;2018&lt;/Year&gt;&lt;RecNum&gt;14&lt;/RecNum&gt;&lt;DisplayText&gt;[16]&lt;/DisplayText&gt;&lt;record&gt;&lt;rec-number&gt;14&lt;/rec-number&gt;&lt;foreign-keys&gt;&lt;key app="EN" db-id="frwxzvr90wxw2qerdfmpfdest0s9psdv5aae" timestamp="1745765969"&gt;14&lt;/key&gt;&lt;/foreign-keys&gt;&lt;ref-type name="Journal Article"&gt;17&lt;/ref-type&gt;&lt;contributors&gt;&lt;authors&gt;&lt;author&gt;McInnes, Leland&lt;/author&gt;&lt;author&gt;Healy, John&lt;/author&gt;&lt;author&gt;Saul, Nathaniel&lt;/author&gt;&lt;author&gt;Grossberger, Lukas&lt;/author&gt;&lt;/authors&gt;&lt;/contributors&gt;&lt;titles&gt;&lt;title&gt;UMAP: Uniform Manifold Approximation and Projection&lt;/title&gt;&lt;secondary-title&gt;The Journal of Open Source Software&lt;/secondary-title&gt;&lt;/titles&gt;&lt;periodical&gt;&lt;full-title&gt;The Journal of Open Source Software&lt;/full-title&gt;&lt;/periodical&gt;&lt;pages&gt;861&lt;/pages&gt;&lt;volume&gt;3&lt;/volume&gt;&lt;number&gt;29&lt;/number&gt;&lt;dates&gt;&lt;year&gt;2018&lt;/year&gt;&lt;/dates&gt;&lt;label&gt;mcinnes2018umap-software&lt;/label&gt;&lt;urls&gt;&lt;/urls&gt;&lt;/record&gt;&lt;/Cite&gt;&lt;/EndNote&gt;</w:instrText>
      </w:r>
      <w:r>
        <w:rPr>
          <w:rFonts w:ascii="Arial" w:eastAsia="Arial" w:hAnsi="Arial" w:cs="Arial"/>
        </w:rPr>
        <w:fldChar w:fldCharType="separate"/>
      </w:r>
      <w:r>
        <w:rPr>
          <w:rFonts w:ascii="Arial" w:eastAsia="Arial" w:hAnsi="Arial" w:cs="Arial"/>
          <w:noProof/>
        </w:rPr>
        <w:t>[16]</w:t>
      </w:r>
      <w:r>
        <w:rPr>
          <w:rFonts w:ascii="Arial" w:eastAsia="Arial" w:hAnsi="Arial" w:cs="Arial"/>
        </w:rPr>
        <w:fldChar w:fldCharType="end"/>
      </w:r>
      <w:r>
        <w:rPr>
          <w:rFonts w:ascii="Arial" w:eastAsia="Arial" w:hAnsi="Arial" w:cs="Arial"/>
        </w:rPr>
        <w:t xml:space="preserve">. The data were visualized using seaborn. </w:t>
      </w:r>
    </w:p>
    <w:p w14:paraId="447EF502" w14:textId="77777777" w:rsidR="00260AFF" w:rsidRPr="00414C43" w:rsidRDefault="00260AFF" w:rsidP="00260AFF">
      <w:pPr>
        <w:pStyle w:val="Heading3"/>
        <w:rPr>
          <w:rFonts w:ascii="Arial" w:hAnsi="Arial" w:cs="Arial"/>
          <w:b/>
          <w:color w:val="auto"/>
          <w:sz w:val="24"/>
          <w:szCs w:val="24"/>
        </w:rPr>
      </w:pPr>
      <w:r w:rsidRPr="00414C43">
        <w:rPr>
          <w:rFonts w:ascii="Arial" w:hAnsi="Arial" w:cs="Arial"/>
          <w:b/>
          <w:color w:val="auto"/>
          <w:sz w:val="24"/>
          <w:szCs w:val="24"/>
        </w:rPr>
        <w:t>Fold-change calculation</w:t>
      </w:r>
      <w:r>
        <w:rPr>
          <w:rFonts w:ascii="Arial" w:hAnsi="Arial" w:cs="Arial"/>
          <w:b/>
          <w:color w:val="auto"/>
          <w:sz w:val="24"/>
          <w:szCs w:val="24"/>
        </w:rPr>
        <w:t xml:space="preserve"> </w:t>
      </w:r>
    </w:p>
    <w:p w14:paraId="558A1F06" w14:textId="77777777" w:rsidR="00260AFF" w:rsidRDefault="00260AFF" w:rsidP="00260AFF">
      <w:pPr>
        <w:jc w:val="both"/>
        <w:rPr>
          <w:rFonts w:ascii="Arial" w:eastAsia="Arial" w:hAnsi="Arial" w:cs="Arial"/>
        </w:rPr>
      </w:pPr>
      <w:r>
        <w:rPr>
          <w:rFonts w:ascii="Arial" w:eastAsia="Arial" w:hAnsi="Arial" w:cs="Arial"/>
        </w:rPr>
        <w:t>To compute differential expression, the </w:t>
      </w:r>
      <w:proofErr w:type="spellStart"/>
      <w:r>
        <w:rPr>
          <w:rFonts w:ascii="Arial" w:eastAsia="Arial" w:hAnsi="Arial" w:cs="Arial"/>
        </w:rPr>
        <w:t>arcsinh</w:t>
      </w:r>
      <w:proofErr w:type="spellEnd"/>
      <w:r>
        <w:rPr>
          <w:rFonts w:ascii="Arial" w:eastAsia="Arial" w:hAnsi="Arial" w:cs="Arial"/>
        </w:rPr>
        <w:t>-fold change was computed. As cytometry data can contain negative values, classical log2-fold-change calculations are not applicable. For the analysis performed, median fluorescence intensity (MFI) values of non-transformed data were calculated. Using the manually assigned cofactors, the MFI values were </w:t>
      </w:r>
      <w:proofErr w:type="spellStart"/>
      <w:r>
        <w:rPr>
          <w:rFonts w:ascii="Arial" w:eastAsia="Arial" w:hAnsi="Arial" w:cs="Arial"/>
        </w:rPr>
        <w:t>arcsinh</w:t>
      </w:r>
      <w:proofErr w:type="spellEnd"/>
      <w:r>
        <w:rPr>
          <w:rFonts w:ascii="Arial" w:eastAsia="Arial" w:hAnsi="Arial" w:cs="Arial"/>
        </w:rPr>
        <w:t>-</w:t>
      </w:r>
      <w:proofErr w:type="gramStart"/>
      <w:r>
        <w:rPr>
          <w:rFonts w:ascii="Arial" w:eastAsia="Arial" w:hAnsi="Arial" w:cs="Arial"/>
        </w:rPr>
        <w:t>transformed</w:t>
      </w:r>
      <w:proofErr w:type="gramEnd"/>
      <w:r>
        <w:rPr>
          <w:rFonts w:ascii="Arial" w:eastAsia="Arial" w:hAnsi="Arial" w:cs="Arial"/>
        </w:rPr>
        <w:t xml:space="preserve"> and the fold change was calculated as the mean ratio of the </w:t>
      </w:r>
      <w:proofErr w:type="spellStart"/>
      <w:r>
        <w:rPr>
          <w:rFonts w:ascii="Arial" w:eastAsia="Arial" w:hAnsi="Arial" w:cs="Arial"/>
        </w:rPr>
        <w:t>arcsinh</w:t>
      </w:r>
      <w:proofErr w:type="spellEnd"/>
      <w:r>
        <w:rPr>
          <w:rFonts w:ascii="Arial" w:eastAsia="Arial" w:hAnsi="Arial" w:cs="Arial"/>
        </w:rPr>
        <w:t>-transformed values of group1 divided by the </w:t>
      </w:r>
      <w:proofErr w:type="spellStart"/>
      <w:r>
        <w:rPr>
          <w:rFonts w:ascii="Arial" w:eastAsia="Arial" w:hAnsi="Arial" w:cs="Arial"/>
        </w:rPr>
        <w:t>arcsinh</w:t>
      </w:r>
      <w:proofErr w:type="spellEnd"/>
      <w:r>
        <w:rPr>
          <w:rFonts w:ascii="Arial" w:eastAsia="Arial" w:hAnsi="Arial" w:cs="Arial"/>
        </w:rPr>
        <w:t>-transformed values of group2. The </w:t>
      </w:r>
      <w:r>
        <w:rPr>
          <w:rFonts w:ascii="Arial" w:eastAsia="Arial" w:hAnsi="Arial" w:cs="Arial"/>
          <w:i/>
        </w:rPr>
        <w:t>P</w:t>
      </w:r>
      <w:r>
        <w:rPr>
          <w:rFonts w:ascii="Arial" w:eastAsia="Arial" w:hAnsi="Arial" w:cs="Arial"/>
        </w:rPr>
        <w:t xml:space="preserve">-value was assigned using a Kruskal test on the transformed values where each sample represented one data point. </w:t>
      </w:r>
    </w:p>
    <w:p w14:paraId="2ED50618" w14:textId="77777777" w:rsidR="00260AFF" w:rsidRPr="00414C43" w:rsidRDefault="00260AFF" w:rsidP="00260AFF">
      <w:pPr>
        <w:pStyle w:val="Heading3"/>
        <w:rPr>
          <w:rFonts w:ascii="Arial" w:hAnsi="Arial" w:cs="Arial"/>
          <w:b/>
          <w:color w:val="auto"/>
          <w:sz w:val="24"/>
          <w:szCs w:val="24"/>
        </w:rPr>
      </w:pPr>
      <w:bookmarkStart w:id="1" w:name="_x7f6feh7h1b7" w:colFirst="0" w:colLast="0"/>
      <w:bookmarkEnd w:id="1"/>
      <w:r w:rsidRPr="00414C43">
        <w:rPr>
          <w:rFonts w:ascii="Arial" w:hAnsi="Arial" w:cs="Arial"/>
          <w:b/>
          <w:color w:val="auto"/>
          <w:sz w:val="24"/>
          <w:szCs w:val="24"/>
        </w:rPr>
        <w:t>Sample correlation analysis </w:t>
      </w:r>
    </w:p>
    <w:p w14:paraId="3D578330" w14:textId="77777777" w:rsidR="00260AFF" w:rsidRDefault="00260AFF" w:rsidP="00260AFF">
      <w:pPr>
        <w:jc w:val="both"/>
        <w:rPr>
          <w:rFonts w:ascii="Arial" w:eastAsia="Arial" w:hAnsi="Arial" w:cs="Arial"/>
        </w:rPr>
      </w:pPr>
      <w:r>
        <w:rPr>
          <w:rFonts w:ascii="Arial" w:eastAsia="Arial" w:hAnsi="Arial" w:cs="Arial"/>
        </w:rPr>
        <w:t>For the sample correlation analysis, the median fluorescence values of </w:t>
      </w:r>
      <w:proofErr w:type="spellStart"/>
      <w:r>
        <w:rPr>
          <w:rFonts w:ascii="Arial" w:eastAsia="Arial" w:hAnsi="Arial" w:cs="Arial"/>
        </w:rPr>
        <w:t>arcsinh</w:t>
      </w:r>
      <w:proofErr w:type="spellEnd"/>
      <w:r>
        <w:rPr>
          <w:rFonts w:ascii="Arial" w:eastAsia="Arial" w:hAnsi="Arial" w:cs="Arial"/>
        </w:rPr>
        <w:t>-transformed data were calculated as above and correlated using the Pearson correlation as implemented in the pandas (v. 2.1.1) library. For clustering, Euclidean pairwise distances of each sample represented by their Pearson correlation coefficient was calculated and hierarchical clustering, resulting in a linkage matrix, was performed using </w:t>
      </w:r>
      <w:proofErr w:type="spellStart"/>
      <w:r>
        <w:rPr>
          <w:rFonts w:ascii="Arial" w:eastAsia="Arial" w:hAnsi="Arial" w:cs="Arial"/>
        </w:rPr>
        <w:t>Scipy</w:t>
      </w:r>
      <w:proofErr w:type="spellEnd"/>
      <w:r>
        <w:rPr>
          <w:rFonts w:ascii="Arial" w:eastAsia="Arial" w:hAnsi="Arial" w:cs="Arial"/>
        </w:rPr>
        <w:t> (v. 1.11.3). To calculate </w:t>
      </w:r>
      <w:proofErr w:type="spellStart"/>
      <w:r>
        <w:rPr>
          <w:rFonts w:ascii="Arial" w:eastAsia="Arial" w:hAnsi="Arial" w:cs="Arial"/>
        </w:rPr>
        <w:t>metaclusters</w:t>
      </w:r>
      <w:proofErr w:type="spellEnd"/>
      <w:r>
        <w:rPr>
          <w:rFonts w:ascii="Arial" w:eastAsia="Arial" w:hAnsi="Arial" w:cs="Arial"/>
        </w:rPr>
        <w:t>, the cut tree with a manually defined number of </w:t>
      </w:r>
      <w:proofErr w:type="spellStart"/>
      <w:r>
        <w:rPr>
          <w:rFonts w:ascii="Arial" w:eastAsia="Arial" w:hAnsi="Arial" w:cs="Arial"/>
        </w:rPr>
        <w:t>metaclusters</w:t>
      </w:r>
      <w:proofErr w:type="spellEnd"/>
      <w:r>
        <w:rPr>
          <w:rFonts w:ascii="Arial" w:eastAsia="Arial" w:hAnsi="Arial" w:cs="Arial"/>
        </w:rPr>
        <w:t> of the calculated linkage matrix was obtained using </w:t>
      </w:r>
      <w:proofErr w:type="spellStart"/>
      <w:r>
        <w:rPr>
          <w:rFonts w:ascii="Arial" w:eastAsia="Arial" w:hAnsi="Arial" w:cs="Arial"/>
        </w:rPr>
        <w:t>Scipy</w:t>
      </w:r>
      <w:proofErr w:type="spellEnd"/>
      <w:r>
        <w:rPr>
          <w:rFonts w:ascii="Arial" w:eastAsia="Arial" w:hAnsi="Arial" w:cs="Arial"/>
        </w:rPr>
        <w:t xml:space="preserve">. </w:t>
      </w:r>
    </w:p>
    <w:p w14:paraId="226B4ED4" w14:textId="2FBED964" w:rsidR="0090518D" w:rsidRPr="005046A4" w:rsidRDefault="0090518D" w:rsidP="005046A4">
      <w:pPr>
        <w:spacing w:after="160" w:line="278" w:lineRule="auto"/>
        <w:rPr>
          <w:rFonts w:ascii="Arial" w:eastAsiaTheme="majorEastAsia" w:hAnsi="Arial" w:cs="Arial"/>
          <w:b/>
          <w:kern w:val="2"/>
          <w:sz w:val="28"/>
          <w:szCs w:val="28"/>
          <w:lang w:val="de-DE" w:eastAsia="en-US"/>
          <w14:ligatures w14:val="standardContextual"/>
        </w:rPr>
      </w:pPr>
    </w:p>
    <w:sectPr w:rsidR="0090518D" w:rsidRPr="005046A4" w:rsidSect="00DD43D9">
      <w:footerReference w:type="default" r:id="rId6"/>
      <w:pgSz w:w="11906" w:h="16838"/>
      <w:pgMar w:top="1417" w:right="1417" w:bottom="1134" w:left="1417" w:header="708" w:footer="708"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4DF95F" w14:textId="77777777" w:rsidR="008E699D" w:rsidRDefault="008E699D">
      <w:pPr>
        <w:spacing w:after="0" w:line="240" w:lineRule="auto"/>
      </w:pPr>
      <w:r>
        <w:separator/>
      </w:r>
    </w:p>
  </w:endnote>
  <w:endnote w:type="continuationSeparator" w:id="0">
    <w:p w14:paraId="09773915" w14:textId="77777777" w:rsidR="008E699D" w:rsidRDefault="008E69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5653173"/>
      <w:docPartObj>
        <w:docPartGallery w:val="Page Numbers (Bottom of Page)"/>
        <w:docPartUnique/>
      </w:docPartObj>
    </w:sdtPr>
    <w:sdtEndPr/>
    <w:sdtContent>
      <w:p w14:paraId="42D86954" w14:textId="77777777" w:rsidR="00DD43D9" w:rsidRDefault="00DD43D9">
        <w:pPr>
          <w:pStyle w:val="Footer"/>
          <w:jc w:val="center"/>
        </w:pPr>
        <w:r>
          <w:fldChar w:fldCharType="begin"/>
        </w:r>
        <w:r>
          <w:instrText>PAGE   \* MERGEFORMAT</w:instrText>
        </w:r>
        <w:r>
          <w:fldChar w:fldCharType="separate"/>
        </w:r>
        <w:r>
          <w:rPr>
            <w:lang w:val="de-DE"/>
          </w:rPr>
          <w:t>2</w:t>
        </w:r>
        <w:r>
          <w:fldChar w:fldCharType="end"/>
        </w:r>
      </w:p>
    </w:sdtContent>
  </w:sdt>
  <w:p w14:paraId="034D88FF" w14:textId="77777777" w:rsidR="00DD43D9" w:rsidRDefault="00DD43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9D0BB2" w14:textId="77777777" w:rsidR="008E699D" w:rsidRDefault="008E699D">
      <w:pPr>
        <w:spacing w:after="0" w:line="240" w:lineRule="auto"/>
      </w:pPr>
      <w:r>
        <w:separator/>
      </w:r>
    </w:p>
  </w:footnote>
  <w:footnote w:type="continuationSeparator" w:id="0">
    <w:p w14:paraId="21253C82" w14:textId="77777777" w:rsidR="008E699D" w:rsidRDefault="008E699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markup="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43D9"/>
    <w:rsid w:val="00082327"/>
    <w:rsid w:val="00260AFF"/>
    <w:rsid w:val="005046A4"/>
    <w:rsid w:val="008D7CB5"/>
    <w:rsid w:val="008E699D"/>
    <w:rsid w:val="0090518D"/>
    <w:rsid w:val="00AD7509"/>
    <w:rsid w:val="00BD2B41"/>
    <w:rsid w:val="00DD43D9"/>
    <w:rsid w:val="00FE3A3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96520D"/>
  <w15:chartTrackingRefBased/>
  <w15:docId w15:val="{14062D1A-23CB-2143-BAB3-1FCD83EBF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43D9"/>
    <w:pPr>
      <w:spacing w:after="200" w:line="276" w:lineRule="auto"/>
    </w:pPr>
    <w:rPr>
      <w:rFonts w:ascii="Calibri" w:eastAsia="Calibri" w:hAnsi="Calibri" w:cs="Calibri"/>
      <w:kern w:val="0"/>
      <w:sz w:val="22"/>
      <w:szCs w:val="22"/>
      <w:lang w:val="en-GB" w:eastAsia="de-DE"/>
      <w14:ligatures w14:val="none"/>
    </w:rPr>
  </w:style>
  <w:style w:type="paragraph" w:styleId="Heading1">
    <w:name w:val="heading 1"/>
    <w:basedOn w:val="Normal"/>
    <w:next w:val="Normal"/>
    <w:link w:val="Heading1Char"/>
    <w:uiPriority w:val="9"/>
    <w:qFormat/>
    <w:rsid w:val="00DD43D9"/>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val="de-DE" w:eastAsia="en-US"/>
      <w14:ligatures w14:val="standardContextual"/>
    </w:rPr>
  </w:style>
  <w:style w:type="paragraph" w:styleId="Heading2">
    <w:name w:val="heading 2"/>
    <w:basedOn w:val="Normal"/>
    <w:next w:val="Normal"/>
    <w:link w:val="Heading2Char"/>
    <w:uiPriority w:val="9"/>
    <w:unhideWhenUsed/>
    <w:qFormat/>
    <w:rsid w:val="00DD43D9"/>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val="de-DE" w:eastAsia="en-US"/>
      <w14:ligatures w14:val="standardContextual"/>
    </w:rPr>
  </w:style>
  <w:style w:type="paragraph" w:styleId="Heading3">
    <w:name w:val="heading 3"/>
    <w:basedOn w:val="Normal"/>
    <w:next w:val="Normal"/>
    <w:link w:val="Heading3Char"/>
    <w:uiPriority w:val="9"/>
    <w:semiHidden/>
    <w:unhideWhenUsed/>
    <w:qFormat/>
    <w:rsid w:val="00DD43D9"/>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lang w:val="de-DE" w:eastAsia="en-US"/>
      <w14:ligatures w14:val="standardContextual"/>
    </w:rPr>
  </w:style>
  <w:style w:type="paragraph" w:styleId="Heading4">
    <w:name w:val="heading 4"/>
    <w:basedOn w:val="Normal"/>
    <w:next w:val="Normal"/>
    <w:link w:val="Heading4Char"/>
    <w:uiPriority w:val="9"/>
    <w:semiHidden/>
    <w:unhideWhenUsed/>
    <w:qFormat/>
    <w:rsid w:val="00DD43D9"/>
    <w:pPr>
      <w:keepNext/>
      <w:keepLines/>
      <w:spacing w:before="80" w:after="40" w:line="278" w:lineRule="auto"/>
      <w:outlineLvl w:val="3"/>
    </w:pPr>
    <w:rPr>
      <w:rFonts w:asciiTheme="minorHAnsi" w:eastAsiaTheme="majorEastAsia" w:hAnsiTheme="minorHAnsi" w:cstheme="majorBidi"/>
      <w:i/>
      <w:iCs/>
      <w:color w:val="0F4761" w:themeColor="accent1" w:themeShade="BF"/>
      <w:kern w:val="2"/>
      <w:sz w:val="24"/>
      <w:szCs w:val="24"/>
      <w:lang w:val="de-DE" w:eastAsia="en-US"/>
      <w14:ligatures w14:val="standardContextual"/>
    </w:rPr>
  </w:style>
  <w:style w:type="paragraph" w:styleId="Heading5">
    <w:name w:val="heading 5"/>
    <w:basedOn w:val="Normal"/>
    <w:next w:val="Normal"/>
    <w:link w:val="Heading5Char"/>
    <w:uiPriority w:val="9"/>
    <w:semiHidden/>
    <w:unhideWhenUsed/>
    <w:qFormat/>
    <w:rsid w:val="00DD43D9"/>
    <w:pPr>
      <w:keepNext/>
      <w:keepLines/>
      <w:spacing w:before="80" w:after="40" w:line="278" w:lineRule="auto"/>
      <w:outlineLvl w:val="4"/>
    </w:pPr>
    <w:rPr>
      <w:rFonts w:asciiTheme="minorHAnsi" w:eastAsiaTheme="majorEastAsia" w:hAnsiTheme="minorHAnsi" w:cstheme="majorBidi"/>
      <w:color w:val="0F4761" w:themeColor="accent1" w:themeShade="BF"/>
      <w:kern w:val="2"/>
      <w:sz w:val="24"/>
      <w:szCs w:val="24"/>
      <w:lang w:val="de-DE" w:eastAsia="en-US"/>
      <w14:ligatures w14:val="standardContextual"/>
    </w:rPr>
  </w:style>
  <w:style w:type="paragraph" w:styleId="Heading6">
    <w:name w:val="heading 6"/>
    <w:basedOn w:val="Normal"/>
    <w:next w:val="Normal"/>
    <w:link w:val="Heading6Char"/>
    <w:uiPriority w:val="9"/>
    <w:semiHidden/>
    <w:unhideWhenUsed/>
    <w:qFormat/>
    <w:rsid w:val="00DD43D9"/>
    <w:pPr>
      <w:keepNext/>
      <w:keepLines/>
      <w:spacing w:before="40" w:after="0" w:line="278" w:lineRule="auto"/>
      <w:outlineLvl w:val="5"/>
    </w:pPr>
    <w:rPr>
      <w:rFonts w:asciiTheme="minorHAnsi" w:eastAsiaTheme="majorEastAsia" w:hAnsiTheme="minorHAnsi" w:cstheme="majorBidi"/>
      <w:i/>
      <w:iCs/>
      <w:color w:val="595959" w:themeColor="text1" w:themeTint="A6"/>
      <w:kern w:val="2"/>
      <w:sz w:val="24"/>
      <w:szCs w:val="24"/>
      <w:lang w:val="de-DE" w:eastAsia="en-US"/>
      <w14:ligatures w14:val="standardContextual"/>
    </w:rPr>
  </w:style>
  <w:style w:type="paragraph" w:styleId="Heading7">
    <w:name w:val="heading 7"/>
    <w:basedOn w:val="Normal"/>
    <w:next w:val="Normal"/>
    <w:link w:val="Heading7Char"/>
    <w:uiPriority w:val="9"/>
    <w:semiHidden/>
    <w:unhideWhenUsed/>
    <w:qFormat/>
    <w:rsid w:val="00DD43D9"/>
    <w:pPr>
      <w:keepNext/>
      <w:keepLines/>
      <w:spacing w:before="40" w:after="0" w:line="278" w:lineRule="auto"/>
      <w:outlineLvl w:val="6"/>
    </w:pPr>
    <w:rPr>
      <w:rFonts w:asciiTheme="minorHAnsi" w:eastAsiaTheme="majorEastAsia" w:hAnsiTheme="minorHAnsi" w:cstheme="majorBidi"/>
      <w:color w:val="595959" w:themeColor="text1" w:themeTint="A6"/>
      <w:kern w:val="2"/>
      <w:sz w:val="24"/>
      <w:szCs w:val="24"/>
      <w:lang w:val="de-DE" w:eastAsia="en-US"/>
      <w14:ligatures w14:val="standardContextual"/>
    </w:rPr>
  </w:style>
  <w:style w:type="paragraph" w:styleId="Heading8">
    <w:name w:val="heading 8"/>
    <w:basedOn w:val="Normal"/>
    <w:next w:val="Normal"/>
    <w:link w:val="Heading8Char"/>
    <w:uiPriority w:val="9"/>
    <w:semiHidden/>
    <w:unhideWhenUsed/>
    <w:qFormat/>
    <w:rsid w:val="00DD43D9"/>
    <w:pPr>
      <w:keepNext/>
      <w:keepLines/>
      <w:spacing w:after="0" w:line="278" w:lineRule="auto"/>
      <w:outlineLvl w:val="7"/>
    </w:pPr>
    <w:rPr>
      <w:rFonts w:asciiTheme="minorHAnsi" w:eastAsiaTheme="majorEastAsia" w:hAnsiTheme="minorHAnsi" w:cstheme="majorBidi"/>
      <w:i/>
      <w:iCs/>
      <w:color w:val="272727" w:themeColor="text1" w:themeTint="D8"/>
      <w:kern w:val="2"/>
      <w:sz w:val="24"/>
      <w:szCs w:val="24"/>
      <w:lang w:val="de-DE" w:eastAsia="en-US"/>
      <w14:ligatures w14:val="standardContextual"/>
    </w:rPr>
  </w:style>
  <w:style w:type="paragraph" w:styleId="Heading9">
    <w:name w:val="heading 9"/>
    <w:basedOn w:val="Normal"/>
    <w:next w:val="Normal"/>
    <w:link w:val="Heading9Char"/>
    <w:uiPriority w:val="9"/>
    <w:semiHidden/>
    <w:unhideWhenUsed/>
    <w:qFormat/>
    <w:rsid w:val="00DD43D9"/>
    <w:pPr>
      <w:keepNext/>
      <w:keepLines/>
      <w:spacing w:after="0" w:line="278" w:lineRule="auto"/>
      <w:outlineLvl w:val="8"/>
    </w:pPr>
    <w:rPr>
      <w:rFonts w:asciiTheme="minorHAnsi" w:eastAsiaTheme="majorEastAsia" w:hAnsiTheme="minorHAnsi" w:cstheme="majorBidi"/>
      <w:color w:val="272727" w:themeColor="text1" w:themeTint="D8"/>
      <w:kern w:val="2"/>
      <w:sz w:val="24"/>
      <w:szCs w:val="24"/>
      <w:lang w:val="de-DE"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D43D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D43D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D43D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D43D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D43D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D43D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D43D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D43D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D43D9"/>
    <w:rPr>
      <w:rFonts w:eastAsiaTheme="majorEastAsia" w:cstheme="majorBidi"/>
      <w:color w:val="272727" w:themeColor="text1" w:themeTint="D8"/>
    </w:rPr>
  </w:style>
  <w:style w:type="paragraph" w:styleId="Title">
    <w:name w:val="Title"/>
    <w:basedOn w:val="Normal"/>
    <w:next w:val="Normal"/>
    <w:link w:val="TitleChar"/>
    <w:uiPriority w:val="10"/>
    <w:qFormat/>
    <w:rsid w:val="00DD43D9"/>
    <w:pPr>
      <w:spacing w:after="80" w:line="240" w:lineRule="auto"/>
      <w:contextualSpacing/>
    </w:pPr>
    <w:rPr>
      <w:rFonts w:asciiTheme="majorHAnsi" w:eastAsiaTheme="majorEastAsia" w:hAnsiTheme="majorHAnsi" w:cstheme="majorBidi"/>
      <w:spacing w:val="-10"/>
      <w:kern w:val="28"/>
      <w:sz w:val="56"/>
      <w:szCs w:val="56"/>
      <w:lang w:val="de-DE" w:eastAsia="en-US"/>
      <w14:ligatures w14:val="standardContextual"/>
    </w:rPr>
  </w:style>
  <w:style w:type="character" w:customStyle="1" w:styleId="TitleChar">
    <w:name w:val="Title Char"/>
    <w:basedOn w:val="DefaultParagraphFont"/>
    <w:link w:val="Title"/>
    <w:uiPriority w:val="10"/>
    <w:rsid w:val="00DD43D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D43D9"/>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lang w:val="de-DE" w:eastAsia="en-US"/>
      <w14:ligatures w14:val="standardContextual"/>
    </w:rPr>
  </w:style>
  <w:style w:type="character" w:customStyle="1" w:styleId="SubtitleChar">
    <w:name w:val="Subtitle Char"/>
    <w:basedOn w:val="DefaultParagraphFont"/>
    <w:link w:val="Subtitle"/>
    <w:uiPriority w:val="11"/>
    <w:rsid w:val="00DD43D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D43D9"/>
    <w:pPr>
      <w:spacing w:before="160" w:after="160" w:line="278" w:lineRule="auto"/>
      <w:jc w:val="center"/>
    </w:pPr>
    <w:rPr>
      <w:rFonts w:asciiTheme="minorHAnsi" w:eastAsiaTheme="minorHAnsi" w:hAnsiTheme="minorHAnsi" w:cstheme="minorBidi"/>
      <w:i/>
      <w:iCs/>
      <w:color w:val="404040" w:themeColor="text1" w:themeTint="BF"/>
      <w:kern w:val="2"/>
      <w:sz w:val="24"/>
      <w:szCs w:val="24"/>
      <w:lang w:val="de-DE" w:eastAsia="en-US"/>
      <w14:ligatures w14:val="standardContextual"/>
    </w:rPr>
  </w:style>
  <w:style w:type="character" w:customStyle="1" w:styleId="QuoteChar">
    <w:name w:val="Quote Char"/>
    <w:basedOn w:val="DefaultParagraphFont"/>
    <w:link w:val="Quote"/>
    <w:uiPriority w:val="29"/>
    <w:rsid w:val="00DD43D9"/>
    <w:rPr>
      <w:i/>
      <w:iCs/>
      <w:color w:val="404040" w:themeColor="text1" w:themeTint="BF"/>
    </w:rPr>
  </w:style>
  <w:style w:type="paragraph" w:styleId="ListParagraph">
    <w:name w:val="List Paragraph"/>
    <w:basedOn w:val="Normal"/>
    <w:uiPriority w:val="34"/>
    <w:qFormat/>
    <w:rsid w:val="00DD43D9"/>
    <w:pPr>
      <w:spacing w:after="160" w:line="278" w:lineRule="auto"/>
      <w:ind w:left="720"/>
      <w:contextualSpacing/>
    </w:pPr>
    <w:rPr>
      <w:rFonts w:asciiTheme="minorHAnsi" w:eastAsiaTheme="minorHAnsi" w:hAnsiTheme="minorHAnsi" w:cstheme="minorBidi"/>
      <w:kern w:val="2"/>
      <w:sz w:val="24"/>
      <w:szCs w:val="24"/>
      <w:lang w:val="de-DE" w:eastAsia="en-US"/>
      <w14:ligatures w14:val="standardContextual"/>
    </w:rPr>
  </w:style>
  <w:style w:type="character" w:styleId="IntenseEmphasis">
    <w:name w:val="Intense Emphasis"/>
    <w:basedOn w:val="DefaultParagraphFont"/>
    <w:uiPriority w:val="21"/>
    <w:qFormat/>
    <w:rsid w:val="00DD43D9"/>
    <w:rPr>
      <w:i/>
      <w:iCs/>
      <w:color w:val="0F4761" w:themeColor="accent1" w:themeShade="BF"/>
    </w:rPr>
  </w:style>
  <w:style w:type="paragraph" w:styleId="IntenseQuote">
    <w:name w:val="Intense Quote"/>
    <w:basedOn w:val="Normal"/>
    <w:next w:val="Normal"/>
    <w:link w:val="IntenseQuoteChar"/>
    <w:uiPriority w:val="30"/>
    <w:qFormat/>
    <w:rsid w:val="00DD43D9"/>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sz w:val="24"/>
      <w:szCs w:val="24"/>
      <w:lang w:val="de-DE" w:eastAsia="en-US"/>
      <w14:ligatures w14:val="standardContextual"/>
    </w:rPr>
  </w:style>
  <w:style w:type="character" w:customStyle="1" w:styleId="IntenseQuoteChar">
    <w:name w:val="Intense Quote Char"/>
    <w:basedOn w:val="DefaultParagraphFont"/>
    <w:link w:val="IntenseQuote"/>
    <w:uiPriority w:val="30"/>
    <w:rsid w:val="00DD43D9"/>
    <w:rPr>
      <w:i/>
      <w:iCs/>
      <w:color w:val="0F4761" w:themeColor="accent1" w:themeShade="BF"/>
    </w:rPr>
  </w:style>
  <w:style w:type="character" w:styleId="IntenseReference">
    <w:name w:val="Intense Reference"/>
    <w:basedOn w:val="DefaultParagraphFont"/>
    <w:uiPriority w:val="32"/>
    <w:qFormat/>
    <w:rsid w:val="00DD43D9"/>
    <w:rPr>
      <w:b/>
      <w:bCs/>
      <w:smallCaps/>
      <w:color w:val="0F4761" w:themeColor="accent1" w:themeShade="BF"/>
      <w:spacing w:val="5"/>
    </w:rPr>
  </w:style>
  <w:style w:type="paragraph" w:styleId="Footer">
    <w:name w:val="footer"/>
    <w:basedOn w:val="Normal"/>
    <w:link w:val="FooterChar"/>
    <w:uiPriority w:val="99"/>
    <w:unhideWhenUsed/>
    <w:rsid w:val="00DD43D9"/>
    <w:pPr>
      <w:tabs>
        <w:tab w:val="center" w:pos="4536"/>
        <w:tab w:val="right" w:pos="9072"/>
      </w:tabs>
      <w:spacing w:after="0" w:line="240" w:lineRule="auto"/>
    </w:pPr>
  </w:style>
  <w:style w:type="character" w:customStyle="1" w:styleId="FooterChar">
    <w:name w:val="Footer Char"/>
    <w:basedOn w:val="DefaultParagraphFont"/>
    <w:link w:val="Footer"/>
    <w:uiPriority w:val="99"/>
    <w:rsid w:val="00DD43D9"/>
    <w:rPr>
      <w:rFonts w:ascii="Calibri" w:eastAsia="Calibri" w:hAnsi="Calibri" w:cs="Calibri"/>
      <w:kern w:val="0"/>
      <w:sz w:val="22"/>
      <w:szCs w:val="22"/>
      <w:lang w:val="en-GB" w:eastAsia="de-D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493</Words>
  <Characters>2813</Characters>
  <Application>Microsoft Office Word</Application>
  <DocSecurity>0</DocSecurity>
  <Lines>23</Lines>
  <Paragraphs>6</Paragraphs>
  <ScaleCrop>false</ScaleCrop>
  <Company/>
  <LinksUpToDate>false</LinksUpToDate>
  <CharactersWithSpaces>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Franca Deicher</dc:creator>
  <cp:keywords/>
  <dc:description/>
  <cp:lastModifiedBy>Rebecca Homewood</cp:lastModifiedBy>
  <cp:revision>3</cp:revision>
  <dcterms:created xsi:type="dcterms:W3CDTF">2025-09-17T13:53:00Z</dcterms:created>
  <dcterms:modified xsi:type="dcterms:W3CDTF">2025-09-17T13:54:00Z</dcterms:modified>
</cp:coreProperties>
</file>